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3C2D" w14:textId="49AE61BA" w:rsidR="00883421" w:rsidRPr="00883421" w:rsidRDefault="00FB1075" w:rsidP="00883421">
      <w:pPr>
        <w:spacing w:after="0" w:line="240" w:lineRule="auto"/>
        <w:rPr>
          <w:rFonts w:ascii="Cambria" w:eastAsia="MS Gothic" w:hAnsi="Cambria" w:cs="Times New Roman"/>
          <w:b/>
          <w:bCs/>
          <w:color w:val="4F81BD"/>
          <w:sz w:val="32"/>
          <w:szCs w:val="32"/>
        </w:rPr>
      </w:pPr>
      <w:r w:rsidRPr="00FB1075">
        <w:rPr>
          <w:rFonts w:ascii="Calibri" w:eastAsia="Calibri" w:hAnsi="Calibri" w:cs="Calibri"/>
          <w:noProof/>
        </w:rPr>
        <mc:AlternateContent>
          <mc:Choice Requires="wps">
            <w:drawing>
              <wp:anchor distT="0" distB="0" distL="114300" distR="114300" simplePos="0" relativeHeight="251659264" behindDoc="0" locked="0" layoutInCell="1" allowOverlap="1" wp14:anchorId="41E7EB8C" wp14:editId="00C9D017">
                <wp:simplePos x="0" y="0"/>
                <wp:positionH relativeFrom="column">
                  <wp:posOffset>76200</wp:posOffset>
                </wp:positionH>
                <wp:positionV relativeFrom="paragraph">
                  <wp:posOffset>-533400</wp:posOffset>
                </wp:positionV>
                <wp:extent cx="1587500" cy="1435100"/>
                <wp:effectExtent l="19050" t="0" r="12700" b="12700"/>
                <wp:wrapNone/>
                <wp:docPr id="1" name="Hexagon 1"/>
                <wp:cNvGraphicFramePr/>
                <a:graphic xmlns:a="http://schemas.openxmlformats.org/drawingml/2006/main">
                  <a:graphicData uri="http://schemas.microsoft.com/office/word/2010/wordprocessingShape">
                    <wps:wsp>
                      <wps:cNvSpPr/>
                      <wps:spPr>
                        <a:xfrm>
                          <a:off x="0" y="0"/>
                          <a:ext cx="1587500" cy="1435100"/>
                        </a:xfrm>
                        <a:prstGeom prst="hexagon">
                          <a:avLst/>
                        </a:prstGeom>
                        <a:gradFill flip="none" rotWithShape="1">
                          <a:gsLst>
                            <a:gs pos="55000">
                              <a:srgbClr val="70AD47">
                                <a:lumMod val="60000"/>
                                <a:lumOff val="40000"/>
                              </a:srgbClr>
                            </a:gs>
                            <a:gs pos="98000">
                              <a:srgbClr val="0070C0"/>
                            </a:gs>
                            <a:gs pos="83000">
                              <a:srgbClr val="5B9BD5">
                                <a:tint val="23500"/>
                                <a:satMod val="160000"/>
                              </a:srgbClr>
                            </a:gs>
                          </a:gsLst>
                          <a:lin ang="0" scaled="1"/>
                          <a:tileRect/>
                        </a:gradFill>
                        <a:ln w="12700" cap="flat" cmpd="sng" algn="ctr">
                          <a:solidFill>
                            <a:srgbClr val="70AD47">
                              <a:shade val="50000"/>
                            </a:srgbClr>
                          </a:solidFill>
                          <a:prstDash val="solid"/>
                          <a:miter lim="800000"/>
                        </a:ln>
                        <a:effectLst/>
                      </wps:spPr>
                      <wps:txbx>
                        <w:txbxContent>
                          <w:p w14:paraId="1C580031" w14:textId="77777777" w:rsidR="00FB1075" w:rsidRPr="00DE18A6" w:rsidRDefault="00FB1075" w:rsidP="00FB1075">
                            <w:pPr>
                              <w:jc w:val="center"/>
                              <w:rPr>
                                <w:b/>
                              </w:rPr>
                            </w:pPr>
                            <w:r w:rsidRPr="00DE18A6">
                              <w:rPr>
                                <w:b/>
                              </w:rPr>
                              <w:t>Continuum</w:t>
                            </w:r>
                          </w:p>
                          <w:p w14:paraId="770C28B8" w14:textId="77777777" w:rsidR="00FB1075" w:rsidRPr="00DE18A6" w:rsidRDefault="00FB1075" w:rsidP="00FB1075">
                            <w:pPr>
                              <w:jc w:val="center"/>
                              <w:rPr>
                                <w:b/>
                              </w:rPr>
                            </w:pPr>
                            <w:r w:rsidRPr="00DE18A6">
                              <w:rPr>
                                <w:b/>
                              </w:rPr>
                              <w:t>Practice</w:t>
                            </w:r>
                          </w:p>
                          <w:p w14:paraId="288321A4" w14:textId="77777777" w:rsidR="00FB1075" w:rsidRPr="00DE18A6" w:rsidRDefault="00FB1075" w:rsidP="00FB1075">
                            <w:pPr>
                              <w:jc w:val="center"/>
                              <w:rPr>
                                <w:b/>
                              </w:rPr>
                            </w:pPr>
                            <w:r w:rsidRPr="00DE18A6">
                              <w:rPr>
                                <w:b/>
                              </w:rPr>
                              <w:t>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6pt;margin-top:-42pt;width:12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" adj="4882" fillcolor="#a9d18e" strokecolor="#507e32" strokeweight="1pt">
                <v:fill color2="#0070c0" rotate="t" angle="90" colors="0 #a9d18e;36045f #a9d18e;54395f #e1ecfb" focus="100%" type="gradient"/>
                <v:textbox>
                  <w:txbxContent>
                    <w:p w14:paraId="1C580031" w14:textId="77777777" w:rsidR="00FB1075" w:rsidRPr="00DE18A6" w:rsidRDefault="00FB1075" w:rsidP="00FB1075">
                      <w:pPr>
                        <w:jc w:val="center"/>
                        <w:rPr>
                          <w:b/>
                        </w:rPr>
                      </w:pPr>
                      <w:r w:rsidRPr="00DE18A6">
                        <w:rPr>
                          <w:b/>
                        </w:rPr>
                        <w:t>Continuum</w:t>
                      </w:r>
                    </w:p>
                    <w:p w14:paraId="770C28B8" w14:textId="77777777" w:rsidR="00FB1075" w:rsidRPr="00DE18A6" w:rsidRDefault="00FB1075" w:rsidP="00FB1075">
                      <w:pPr>
                        <w:jc w:val="center"/>
                        <w:rPr>
                          <w:b/>
                        </w:rPr>
                      </w:pPr>
                      <w:r w:rsidRPr="00DE18A6">
                        <w:rPr>
                          <w:b/>
                        </w:rPr>
                        <w:t>Practice</w:t>
                      </w:r>
                    </w:p>
                    <w:p w14:paraId="288321A4" w14:textId="77777777" w:rsidR="00FB1075" w:rsidRPr="00DE18A6" w:rsidRDefault="00FB1075" w:rsidP="00FB1075">
                      <w:pPr>
                        <w:jc w:val="center"/>
                        <w:rPr>
                          <w:b/>
                        </w:rPr>
                      </w:pPr>
                      <w:r w:rsidRPr="00DE18A6">
                        <w:rPr>
                          <w:b/>
                        </w:rPr>
                        <w:t>Profile</w:t>
                      </w:r>
                    </w:p>
                  </w:txbxContent>
                </v:textbox>
              </v:shape>
            </w:pict>
          </mc:Fallback>
        </mc:AlternateContent>
      </w:r>
    </w:p>
    <w:p w14:paraId="7E83DA14" w14:textId="77777777" w:rsidR="00FB1075" w:rsidRDefault="00FB1075" w:rsidP="00883421">
      <w:pPr>
        <w:keepNext/>
        <w:keepLines/>
        <w:spacing w:before="120" w:after="0"/>
        <w:jc w:val="center"/>
        <w:outlineLvl w:val="0"/>
        <w:rPr>
          <w:rFonts w:ascii="Cambria" w:eastAsia="MS Gothic" w:hAnsi="Cambria" w:cs="Times New Roman"/>
          <w:b/>
          <w:bCs/>
          <w:color w:val="92D050"/>
          <w:sz w:val="32"/>
          <w:szCs w:val="32"/>
        </w:rPr>
      </w:pPr>
    </w:p>
    <w:p w14:paraId="5339809E" w14:textId="77777777" w:rsidR="00FB1075" w:rsidRDefault="00FB1075" w:rsidP="00883421">
      <w:pPr>
        <w:keepNext/>
        <w:keepLines/>
        <w:spacing w:before="120" w:after="0"/>
        <w:jc w:val="center"/>
        <w:outlineLvl w:val="0"/>
        <w:rPr>
          <w:rFonts w:ascii="Cambria" w:eastAsia="MS Gothic" w:hAnsi="Cambria" w:cs="Times New Roman"/>
          <w:b/>
          <w:bCs/>
          <w:color w:val="92D050"/>
          <w:sz w:val="32"/>
          <w:szCs w:val="32"/>
        </w:rPr>
      </w:pPr>
    </w:p>
    <w:p w14:paraId="3D794E62" w14:textId="77777777" w:rsidR="00883421" w:rsidRPr="00FB1075" w:rsidRDefault="00883421" w:rsidP="00883421">
      <w:pPr>
        <w:keepNext/>
        <w:keepLines/>
        <w:spacing w:before="120" w:after="0"/>
        <w:jc w:val="center"/>
        <w:outlineLvl w:val="0"/>
        <w:rPr>
          <w:rFonts w:ascii="Cambria" w:eastAsia="MS Gothic" w:hAnsi="Cambria" w:cs="Times New Roman"/>
          <w:b/>
          <w:bCs/>
          <w:color w:val="92D050"/>
          <w:sz w:val="28"/>
          <w:szCs w:val="28"/>
        </w:rPr>
      </w:pPr>
      <w:r w:rsidRPr="00FB1075">
        <w:rPr>
          <w:rFonts w:ascii="Cambria" w:eastAsia="MS Gothic" w:hAnsi="Cambria" w:cs="Times New Roman"/>
          <w:b/>
          <w:bCs/>
          <w:color w:val="92D050"/>
          <w:sz w:val="32"/>
          <w:szCs w:val="32"/>
        </w:rPr>
        <w:t>Monthly Supervision Guided by Staff Self-Assessment</w:t>
      </w:r>
    </w:p>
    <w:p w14:paraId="71C0DCBE" w14:textId="77777777" w:rsidR="00762962" w:rsidRDefault="00762962" w:rsidP="00762962">
      <w:pPr>
        <w:keepNext/>
        <w:keepLines/>
        <w:spacing w:after="0"/>
        <w:outlineLvl w:val="1"/>
        <w:rPr>
          <w:rFonts w:ascii="Cambria" w:eastAsia="MS Gothic" w:hAnsi="Cambria" w:cs="Times New Roman"/>
          <w:b/>
          <w:bCs/>
          <w:color w:val="4E35B9"/>
          <w:sz w:val="26"/>
          <w:szCs w:val="26"/>
        </w:rPr>
      </w:pPr>
      <w:bookmarkStart w:id="0" w:name="_Toc339630147"/>
    </w:p>
    <w:p w14:paraId="0EE14862" w14:textId="77777777" w:rsidR="00883421" w:rsidRPr="00FB1075" w:rsidRDefault="00883421" w:rsidP="00762962">
      <w:pPr>
        <w:keepNext/>
        <w:keepLines/>
        <w:spacing w:after="0"/>
        <w:outlineLvl w:val="1"/>
        <w:rPr>
          <w:rFonts w:ascii="Cambria" w:eastAsia="MS Gothic" w:hAnsi="Cambria" w:cs="Times New Roman"/>
          <w:b/>
          <w:bCs/>
          <w:color w:val="92D050"/>
          <w:sz w:val="26"/>
          <w:szCs w:val="26"/>
        </w:rPr>
      </w:pPr>
      <w:r w:rsidRPr="00FB1075">
        <w:rPr>
          <w:rFonts w:ascii="Cambria" w:eastAsia="MS Gothic" w:hAnsi="Cambria" w:cs="Times New Roman"/>
          <w:b/>
          <w:bCs/>
          <w:color w:val="92D050"/>
          <w:sz w:val="26"/>
          <w:szCs w:val="26"/>
        </w:rPr>
        <w:t>Definition</w:t>
      </w:r>
      <w:bookmarkEnd w:id="0"/>
    </w:p>
    <w:p w14:paraId="73A285AE" w14:textId="1EEED5B7" w:rsidR="00883421" w:rsidRPr="00883421" w:rsidRDefault="00883421" w:rsidP="00762962">
      <w:pPr>
        <w:spacing w:after="0"/>
        <w:rPr>
          <w:rFonts w:ascii="Cambria" w:eastAsia="Cambria" w:hAnsi="Cambria" w:cs="Times New Roman"/>
          <w:sz w:val="24"/>
          <w:szCs w:val="24"/>
        </w:rPr>
      </w:pPr>
      <w:r w:rsidRPr="00883421">
        <w:rPr>
          <w:rFonts w:ascii="Cambria" w:eastAsia="Cambria" w:hAnsi="Cambria" w:cs="Times New Roman"/>
          <w:sz w:val="24"/>
          <w:szCs w:val="24"/>
        </w:rPr>
        <w:t xml:space="preserve">Supervision meetings that are guided by the </w:t>
      </w:r>
      <w:r w:rsidR="00FB1075">
        <w:rPr>
          <w:rFonts w:ascii="Cambria" w:eastAsia="Cambria" w:hAnsi="Cambria" w:cs="Times New Roman"/>
          <w:sz w:val="24"/>
          <w:szCs w:val="24"/>
        </w:rPr>
        <w:t>CONTINUUM</w:t>
      </w:r>
      <w:r w:rsidRPr="00883421">
        <w:rPr>
          <w:rFonts w:ascii="Cambria" w:eastAsia="Cambria" w:hAnsi="Cambria" w:cs="Times New Roman"/>
          <w:sz w:val="24"/>
          <w:szCs w:val="24"/>
        </w:rPr>
        <w:t xml:space="preserve"> Practice Profile self-assessment are intended to be discussions about the quality and consistency of </w:t>
      </w:r>
      <w:r w:rsidR="00FB1075">
        <w:rPr>
          <w:rFonts w:ascii="Cambria" w:eastAsia="Cambria" w:hAnsi="Cambria" w:cs="Times New Roman"/>
          <w:sz w:val="24"/>
          <w:szCs w:val="24"/>
        </w:rPr>
        <w:t>CONTINUUM</w:t>
      </w:r>
      <w:r w:rsidRPr="00883421">
        <w:rPr>
          <w:rFonts w:ascii="Cambria" w:eastAsia="Cambria" w:hAnsi="Cambria" w:cs="Times New Roman"/>
          <w:sz w:val="24"/>
          <w:szCs w:val="24"/>
        </w:rPr>
        <w:t xml:space="preserve"> staff’s practice across cases, within and across Practice Profile elements.  While every supervisory encounter aims to build upon staff strengths and to increase competency in areas of need, it is important to periodically step away from a focus on the children and families, and to focus specifically on the supervisee’s own development.  The supervisor and supervisee have a joint obligation to ensure that regular times are dedicated to supervisee-focused discussions. </w:t>
      </w:r>
    </w:p>
    <w:p w14:paraId="3CEF5940" w14:textId="77777777" w:rsidR="00883421" w:rsidRPr="00883421" w:rsidRDefault="00883421" w:rsidP="00762962">
      <w:pPr>
        <w:spacing w:after="0"/>
        <w:rPr>
          <w:rFonts w:ascii="Cambria" w:eastAsia="Cambria" w:hAnsi="Cambria" w:cs="Times New Roman"/>
          <w:sz w:val="24"/>
          <w:szCs w:val="24"/>
        </w:rPr>
      </w:pPr>
    </w:p>
    <w:p w14:paraId="453FBB99" w14:textId="74FFAA5B" w:rsidR="00883421" w:rsidRPr="00883421" w:rsidRDefault="00883421" w:rsidP="00762962">
      <w:pPr>
        <w:spacing w:after="0"/>
        <w:rPr>
          <w:rFonts w:ascii="Cambria" w:eastAsia="Cambria" w:hAnsi="Cambria" w:cs="Times New Roman"/>
          <w:sz w:val="24"/>
          <w:szCs w:val="24"/>
        </w:rPr>
      </w:pPr>
      <w:r w:rsidRPr="00883421">
        <w:rPr>
          <w:rFonts w:ascii="Cambria" w:eastAsia="Cambria" w:hAnsi="Cambria" w:cs="Times New Roman"/>
          <w:sz w:val="24"/>
          <w:szCs w:val="24"/>
        </w:rPr>
        <w:t xml:space="preserve">This process begins with an assessment of supervisee strengths and needs based upon the supervisee’s completion of a self-assessment. </w:t>
      </w:r>
      <w:r w:rsidR="00762962">
        <w:rPr>
          <w:rFonts w:ascii="Cambria" w:eastAsia="Cambria" w:hAnsi="Cambria" w:cs="Times New Roman"/>
          <w:sz w:val="24"/>
          <w:szCs w:val="24"/>
        </w:rPr>
        <w:t xml:space="preserve"> </w:t>
      </w:r>
      <w:r w:rsidRPr="00883421">
        <w:rPr>
          <w:rFonts w:ascii="Cambria" w:eastAsia="Cambria" w:hAnsi="Cambria" w:cs="Times New Roman"/>
          <w:sz w:val="24"/>
          <w:szCs w:val="24"/>
        </w:rPr>
        <w:t xml:space="preserve">Supervisors use self-assessments as a starting point to talk one-to-one with </w:t>
      </w:r>
      <w:r w:rsidR="00FB1075">
        <w:rPr>
          <w:rFonts w:ascii="Cambria" w:eastAsia="Cambria" w:hAnsi="Cambria" w:cs="Times New Roman"/>
          <w:sz w:val="24"/>
          <w:szCs w:val="24"/>
        </w:rPr>
        <w:t>CONTINUUM</w:t>
      </w:r>
      <w:r w:rsidRPr="00883421">
        <w:rPr>
          <w:rFonts w:ascii="Cambria" w:eastAsia="Cambria" w:hAnsi="Cambria" w:cs="Times New Roman"/>
          <w:sz w:val="24"/>
          <w:szCs w:val="24"/>
        </w:rPr>
        <w:t xml:space="preserve"> staff about practice strengths and areas needing improvement.  This discussion informs the development of an Individual Skill Development Plan (ISD) that, in turn, becomes the focus of subsequent monthly supervisee-focused discussions. </w:t>
      </w:r>
    </w:p>
    <w:p w14:paraId="390CC422" w14:textId="77777777" w:rsidR="00883421" w:rsidRPr="00883421" w:rsidRDefault="00883421" w:rsidP="00762962">
      <w:pPr>
        <w:spacing w:after="0"/>
        <w:rPr>
          <w:rFonts w:ascii="Cambria" w:eastAsia="Cambria" w:hAnsi="Cambria" w:cs="Times New Roman"/>
          <w:sz w:val="24"/>
          <w:szCs w:val="24"/>
        </w:rPr>
      </w:pPr>
    </w:p>
    <w:p w14:paraId="39CD273E" w14:textId="77777777" w:rsidR="00883421" w:rsidRPr="00883421" w:rsidRDefault="00883421" w:rsidP="00762962">
      <w:pPr>
        <w:spacing w:after="0"/>
        <w:rPr>
          <w:rFonts w:ascii="Cambria" w:eastAsia="Cambria" w:hAnsi="Cambria" w:cs="Times New Roman"/>
          <w:sz w:val="24"/>
          <w:szCs w:val="24"/>
        </w:rPr>
      </w:pPr>
      <w:r w:rsidRPr="00883421">
        <w:rPr>
          <w:rFonts w:ascii="Cambria" w:eastAsia="Cambria" w:hAnsi="Cambria" w:cs="Times New Roman"/>
          <w:sz w:val="24"/>
          <w:szCs w:val="24"/>
        </w:rPr>
        <w:t>Other supervisory meetings during the month focus on client care (child and family focused supervision), staff support, and/or administrative responsibilities. Of course, the supervisee’s development plan is always relevant and provides context for how child/family focused and administrative supervision should be approached.</w:t>
      </w:r>
    </w:p>
    <w:p w14:paraId="0E6735AA" w14:textId="77777777" w:rsidR="00762962" w:rsidRDefault="00762962" w:rsidP="00762962">
      <w:pPr>
        <w:keepNext/>
        <w:keepLines/>
        <w:spacing w:after="0"/>
        <w:outlineLvl w:val="1"/>
        <w:rPr>
          <w:rFonts w:ascii="Cambria" w:eastAsia="MS Gothic" w:hAnsi="Cambria" w:cs="Times New Roman"/>
          <w:b/>
          <w:bCs/>
          <w:color w:val="4E35B9"/>
          <w:sz w:val="26"/>
          <w:szCs w:val="26"/>
        </w:rPr>
      </w:pPr>
      <w:bookmarkStart w:id="1" w:name="_Toc339630148"/>
    </w:p>
    <w:p w14:paraId="288280D1" w14:textId="77777777" w:rsidR="00883421" w:rsidRPr="00FB1075" w:rsidRDefault="00883421" w:rsidP="00762962">
      <w:pPr>
        <w:keepNext/>
        <w:keepLines/>
        <w:spacing w:after="0"/>
        <w:outlineLvl w:val="1"/>
        <w:rPr>
          <w:rFonts w:ascii="Cambria" w:eastAsia="MS Gothic" w:hAnsi="Cambria" w:cs="Times New Roman"/>
          <w:b/>
          <w:bCs/>
          <w:color w:val="92D050"/>
          <w:sz w:val="26"/>
          <w:szCs w:val="26"/>
        </w:rPr>
      </w:pPr>
      <w:r w:rsidRPr="00FB1075">
        <w:rPr>
          <w:rFonts w:ascii="Cambria" w:eastAsia="MS Gothic" w:hAnsi="Cambria" w:cs="Times New Roman"/>
          <w:b/>
          <w:bCs/>
          <w:color w:val="92D050"/>
          <w:sz w:val="26"/>
          <w:szCs w:val="26"/>
        </w:rPr>
        <w:t>Purpos</w:t>
      </w:r>
      <w:bookmarkEnd w:id="1"/>
      <w:r w:rsidRPr="00FB1075">
        <w:rPr>
          <w:rFonts w:ascii="Cambria" w:eastAsia="MS Gothic" w:hAnsi="Cambria" w:cs="Times New Roman"/>
          <w:b/>
          <w:bCs/>
          <w:color w:val="92D050"/>
          <w:sz w:val="26"/>
          <w:szCs w:val="26"/>
        </w:rPr>
        <w:t>e</w:t>
      </w:r>
    </w:p>
    <w:p w14:paraId="3194A566" w14:textId="017A747A" w:rsidR="00883421" w:rsidRPr="00883421" w:rsidRDefault="00883421" w:rsidP="00762962">
      <w:pPr>
        <w:spacing w:after="0"/>
        <w:rPr>
          <w:rFonts w:ascii="Cambria" w:eastAsia="Cambria" w:hAnsi="Cambria" w:cs="Times New Roman"/>
          <w:sz w:val="24"/>
          <w:szCs w:val="24"/>
        </w:rPr>
      </w:pPr>
      <w:r w:rsidRPr="00883421">
        <w:rPr>
          <w:rFonts w:ascii="Cambria" w:eastAsia="Cambria" w:hAnsi="Cambria" w:cs="Times New Roman"/>
          <w:sz w:val="24"/>
          <w:szCs w:val="24"/>
        </w:rPr>
        <w:t xml:space="preserve">A supervisory session that is focused on a clinician’s or </w:t>
      </w:r>
      <w:r w:rsidR="00570FB1">
        <w:rPr>
          <w:rFonts w:ascii="Cambria" w:eastAsia="Cambria" w:hAnsi="Cambria" w:cs="Times New Roman"/>
          <w:sz w:val="24"/>
          <w:szCs w:val="24"/>
        </w:rPr>
        <w:t>outreach worker’s</w:t>
      </w:r>
      <w:bookmarkStart w:id="2" w:name="_GoBack"/>
      <w:bookmarkEnd w:id="2"/>
      <w:r w:rsidRPr="00883421">
        <w:rPr>
          <w:rFonts w:ascii="Cambria" w:eastAsia="Cambria" w:hAnsi="Cambria" w:cs="Times New Roman"/>
          <w:sz w:val="24"/>
          <w:szCs w:val="24"/>
        </w:rPr>
        <w:t xml:space="preserve"> practice development allows supervisors to:</w:t>
      </w:r>
    </w:p>
    <w:p w14:paraId="2E99FADE" w14:textId="57AB15C0" w:rsidR="00883421" w:rsidRPr="00883421" w:rsidRDefault="00883421" w:rsidP="007E2D53">
      <w:pPr>
        <w:numPr>
          <w:ilvl w:val="0"/>
          <w:numId w:val="4"/>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t xml:space="preserve">Reflect with </w:t>
      </w:r>
      <w:r w:rsidR="00FB1075">
        <w:rPr>
          <w:rFonts w:ascii="Cambria" w:eastAsia="Cambria" w:hAnsi="Cambria" w:cs="Times New Roman"/>
          <w:sz w:val="24"/>
          <w:szCs w:val="24"/>
        </w:rPr>
        <w:t>CONTINUUM</w:t>
      </w:r>
      <w:r w:rsidRPr="00883421">
        <w:rPr>
          <w:rFonts w:ascii="Cambria" w:eastAsia="Cambria" w:hAnsi="Cambria" w:cs="Times New Roman"/>
          <w:sz w:val="24"/>
          <w:szCs w:val="24"/>
        </w:rPr>
        <w:t xml:space="preserve"> staff about their practice</w:t>
      </w:r>
      <w:r w:rsidR="00762962">
        <w:rPr>
          <w:rFonts w:ascii="Cambria" w:eastAsia="Cambria" w:hAnsi="Cambria" w:cs="Times New Roman"/>
          <w:sz w:val="24"/>
          <w:szCs w:val="24"/>
        </w:rPr>
        <w:t>.</w:t>
      </w:r>
    </w:p>
    <w:p w14:paraId="6439F50E" w14:textId="77777777" w:rsidR="00883421" w:rsidRPr="00883421" w:rsidRDefault="00883421" w:rsidP="007E2D53">
      <w:pPr>
        <w:numPr>
          <w:ilvl w:val="0"/>
          <w:numId w:val="4"/>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t>Mutually assess staff’s k</w:t>
      </w:r>
      <w:r w:rsidR="00762962">
        <w:rPr>
          <w:rFonts w:ascii="Cambria" w:eastAsia="Cambria" w:hAnsi="Cambria" w:cs="Times New Roman"/>
          <w:sz w:val="24"/>
          <w:szCs w:val="24"/>
        </w:rPr>
        <w:t>nowledge, skills, and attitudes.</w:t>
      </w:r>
    </w:p>
    <w:p w14:paraId="1E7B1532" w14:textId="77777777" w:rsidR="00883421" w:rsidRPr="00883421" w:rsidRDefault="00883421" w:rsidP="007E2D53">
      <w:pPr>
        <w:numPr>
          <w:ilvl w:val="0"/>
          <w:numId w:val="4"/>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t>Support staff in their practice development progression</w:t>
      </w:r>
      <w:r w:rsidR="00762962">
        <w:rPr>
          <w:rFonts w:ascii="Cambria" w:eastAsia="Cambria" w:hAnsi="Cambria" w:cs="Times New Roman"/>
          <w:sz w:val="24"/>
          <w:szCs w:val="24"/>
        </w:rPr>
        <w:t>.</w:t>
      </w:r>
    </w:p>
    <w:p w14:paraId="72E8E359" w14:textId="77777777" w:rsidR="00762962" w:rsidRDefault="00762962" w:rsidP="00762962">
      <w:pPr>
        <w:keepNext/>
        <w:keepLines/>
        <w:spacing w:after="0"/>
        <w:outlineLvl w:val="1"/>
        <w:rPr>
          <w:rFonts w:ascii="Cambria" w:eastAsia="MS Gothic" w:hAnsi="Cambria" w:cs="Times New Roman"/>
          <w:b/>
          <w:bCs/>
          <w:color w:val="4E35B9"/>
          <w:sz w:val="26"/>
          <w:szCs w:val="26"/>
        </w:rPr>
      </w:pPr>
      <w:bookmarkStart w:id="3" w:name="_Toc339630149"/>
    </w:p>
    <w:p w14:paraId="6B66B268" w14:textId="77777777" w:rsidR="00883421" w:rsidRPr="00FB1075" w:rsidRDefault="00883421" w:rsidP="00762962">
      <w:pPr>
        <w:keepNext/>
        <w:keepLines/>
        <w:spacing w:after="0"/>
        <w:outlineLvl w:val="1"/>
        <w:rPr>
          <w:rFonts w:ascii="Cambria" w:eastAsia="MS Gothic" w:hAnsi="Cambria" w:cs="Times New Roman"/>
          <w:b/>
          <w:bCs/>
          <w:color w:val="92D050"/>
          <w:sz w:val="26"/>
          <w:szCs w:val="26"/>
        </w:rPr>
      </w:pPr>
      <w:r w:rsidRPr="00FB1075">
        <w:rPr>
          <w:rFonts w:ascii="Cambria" w:eastAsia="MS Gothic" w:hAnsi="Cambria" w:cs="Times New Roman"/>
          <w:b/>
          <w:bCs/>
          <w:color w:val="92D050"/>
          <w:sz w:val="26"/>
          <w:szCs w:val="26"/>
        </w:rPr>
        <w:t>Outcomes</w:t>
      </w:r>
      <w:bookmarkEnd w:id="3"/>
      <w:r w:rsidRPr="00FB1075">
        <w:rPr>
          <w:rFonts w:ascii="Cambria" w:eastAsia="MS Gothic" w:hAnsi="Cambria" w:cs="Times New Roman"/>
          <w:b/>
          <w:bCs/>
          <w:color w:val="92D050"/>
          <w:sz w:val="26"/>
          <w:szCs w:val="26"/>
        </w:rPr>
        <w:t xml:space="preserve">    </w:t>
      </w:r>
    </w:p>
    <w:p w14:paraId="5DD74155" w14:textId="77777777" w:rsidR="00762962" w:rsidRDefault="00883421" w:rsidP="00762962">
      <w:pPr>
        <w:spacing w:after="0"/>
        <w:rPr>
          <w:rFonts w:ascii="Cambria" w:eastAsia="Cambria" w:hAnsi="Cambria" w:cs="Times New Roman"/>
          <w:sz w:val="24"/>
          <w:szCs w:val="24"/>
        </w:rPr>
      </w:pPr>
      <w:r w:rsidRPr="00883421">
        <w:rPr>
          <w:rFonts w:ascii="Cambria" w:eastAsia="Cambria" w:hAnsi="Cambria" w:cs="Times New Roman"/>
          <w:b/>
          <w:sz w:val="24"/>
          <w:szCs w:val="24"/>
        </w:rPr>
        <w:t>C</w:t>
      </w:r>
      <w:r w:rsidRPr="00883421">
        <w:rPr>
          <w:rFonts w:ascii="Cambria" w:eastAsia="Cambria" w:hAnsi="Cambria" w:cs="Times New Roman"/>
          <w:sz w:val="24"/>
          <w:szCs w:val="24"/>
        </w:rPr>
        <w:t>onsistent and meaningful supervision leads to:</w:t>
      </w:r>
    </w:p>
    <w:p w14:paraId="25F235F8" w14:textId="77777777" w:rsidR="00883421" w:rsidRPr="00883421" w:rsidRDefault="00883421" w:rsidP="007E2D53">
      <w:pPr>
        <w:numPr>
          <w:ilvl w:val="0"/>
          <w:numId w:val="5"/>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t xml:space="preserve">Supervisors have increased understanding of their staff’s practice knowledge. </w:t>
      </w:r>
    </w:p>
    <w:p w14:paraId="580D27A2" w14:textId="77777777" w:rsidR="00883421" w:rsidRPr="00883421" w:rsidRDefault="00883421" w:rsidP="007E2D53">
      <w:pPr>
        <w:numPr>
          <w:ilvl w:val="0"/>
          <w:numId w:val="5"/>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lastRenderedPageBreak/>
        <w:t xml:space="preserve">Staff feeling more confident and supported in their work.  </w:t>
      </w:r>
    </w:p>
    <w:p w14:paraId="0BB66911" w14:textId="77777777" w:rsidR="00883421" w:rsidRPr="00883421" w:rsidRDefault="00883421" w:rsidP="007E2D53">
      <w:pPr>
        <w:numPr>
          <w:ilvl w:val="0"/>
          <w:numId w:val="5"/>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t xml:space="preserve">Increase in staff’s ability to apply practice skills. </w:t>
      </w:r>
    </w:p>
    <w:p w14:paraId="6FE96446" w14:textId="77777777" w:rsidR="00883421" w:rsidRPr="00883421" w:rsidRDefault="00883421" w:rsidP="007E2D53">
      <w:pPr>
        <w:numPr>
          <w:ilvl w:val="0"/>
          <w:numId w:val="5"/>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t>Reduced need for crisis-driven supervision</w:t>
      </w:r>
    </w:p>
    <w:p w14:paraId="67B8CCFC" w14:textId="77777777" w:rsidR="00883421" w:rsidRPr="00883421" w:rsidRDefault="00883421" w:rsidP="007E2D53">
      <w:pPr>
        <w:numPr>
          <w:ilvl w:val="0"/>
          <w:numId w:val="5"/>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t>Improved and consistent practice with a variety of children/families.</w:t>
      </w:r>
    </w:p>
    <w:p w14:paraId="379CCD9E" w14:textId="77777777" w:rsidR="00762962" w:rsidRDefault="00762962" w:rsidP="00762962">
      <w:pPr>
        <w:keepNext/>
        <w:keepLines/>
        <w:spacing w:after="0"/>
        <w:outlineLvl w:val="1"/>
        <w:rPr>
          <w:rFonts w:ascii="Cambria" w:eastAsia="MS Gothic" w:hAnsi="Cambria" w:cs="Times New Roman"/>
          <w:b/>
          <w:bCs/>
          <w:color w:val="4E35B9"/>
          <w:sz w:val="26"/>
          <w:szCs w:val="26"/>
        </w:rPr>
      </w:pPr>
      <w:bookmarkStart w:id="4" w:name="_Toc339630150"/>
    </w:p>
    <w:p w14:paraId="1588F9B9" w14:textId="77777777" w:rsidR="00883421" w:rsidRPr="00FB1075" w:rsidRDefault="00883421" w:rsidP="00762962">
      <w:pPr>
        <w:keepNext/>
        <w:keepLines/>
        <w:spacing w:after="0"/>
        <w:outlineLvl w:val="1"/>
        <w:rPr>
          <w:rFonts w:ascii="Cambria" w:eastAsia="MS Gothic" w:hAnsi="Cambria" w:cs="Times New Roman"/>
          <w:b/>
          <w:bCs/>
          <w:color w:val="92D050"/>
          <w:sz w:val="26"/>
          <w:szCs w:val="26"/>
        </w:rPr>
      </w:pPr>
      <w:r w:rsidRPr="00FB1075">
        <w:rPr>
          <w:rFonts w:ascii="Cambria" w:eastAsia="MS Gothic" w:hAnsi="Cambria" w:cs="Times New Roman"/>
          <w:b/>
          <w:bCs/>
          <w:color w:val="92D050"/>
          <w:sz w:val="26"/>
          <w:szCs w:val="26"/>
        </w:rPr>
        <w:t>Frequency</w:t>
      </w:r>
      <w:bookmarkEnd w:id="4"/>
      <w:r w:rsidRPr="00FB1075">
        <w:rPr>
          <w:rFonts w:ascii="Cambria" w:eastAsia="MS Gothic" w:hAnsi="Cambria" w:cs="Times New Roman"/>
          <w:b/>
          <w:bCs/>
          <w:color w:val="92D050"/>
          <w:sz w:val="26"/>
          <w:szCs w:val="26"/>
        </w:rPr>
        <w:t xml:space="preserve">  </w:t>
      </w:r>
    </w:p>
    <w:p w14:paraId="42E0E115" w14:textId="74B0DE09" w:rsidR="00883421" w:rsidRPr="00883421" w:rsidRDefault="00883421" w:rsidP="00762962">
      <w:pPr>
        <w:spacing w:after="0"/>
        <w:rPr>
          <w:rFonts w:ascii="Cambria" w:eastAsia="Cambria" w:hAnsi="Cambria" w:cs="Times New Roman"/>
          <w:sz w:val="24"/>
          <w:szCs w:val="24"/>
        </w:rPr>
      </w:pPr>
      <w:r w:rsidRPr="00883421">
        <w:rPr>
          <w:rFonts w:ascii="Cambria" w:eastAsia="Cambria" w:hAnsi="Cambria" w:cs="Times New Roman"/>
          <w:sz w:val="24"/>
          <w:szCs w:val="24"/>
        </w:rPr>
        <w:t xml:space="preserve">Supervisory meetings that focus on staff’s practice development, guided by the </w:t>
      </w:r>
      <w:r w:rsidR="00FB1075">
        <w:rPr>
          <w:rFonts w:ascii="Cambria" w:eastAsia="Cambria" w:hAnsi="Cambria" w:cs="Times New Roman"/>
          <w:sz w:val="24"/>
          <w:szCs w:val="24"/>
        </w:rPr>
        <w:t>CONTINUUM</w:t>
      </w:r>
      <w:r w:rsidRPr="00883421">
        <w:rPr>
          <w:rFonts w:ascii="Cambria" w:eastAsia="Cambria" w:hAnsi="Cambria" w:cs="Times New Roman"/>
          <w:sz w:val="24"/>
          <w:szCs w:val="24"/>
        </w:rPr>
        <w:t xml:space="preserve"> Practice Profile self-assessment and ISD plan, should occur at least once each month.  More frequent sessions could be scheduled based on staff knowledge and skill, an especially challenging workload, and/or concerns identified in clinical discussions or field observations. </w:t>
      </w:r>
    </w:p>
    <w:p w14:paraId="4827C948" w14:textId="77777777" w:rsidR="00762962" w:rsidRDefault="00762962" w:rsidP="00762962">
      <w:pPr>
        <w:keepNext/>
        <w:keepLines/>
        <w:spacing w:after="0"/>
        <w:outlineLvl w:val="1"/>
        <w:rPr>
          <w:rFonts w:ascii="Cambria" w:eastAsia="MS Gothic" w:hAnsi="Cambria" w:cs="Times New Roman"/>
          <w:b/>
          <w:bCs/>
          <w:color w:val="4E35B9"/>
          <w:sz w:val="26"/>
          <w:szCs w:val="26"/>
        </w:rPr>
      </w:pPr>
      <w:bookmarkStart w:id="5" w:name="_Toc339630151"/>
    </w:p>
    <w:p w14:paraId="3961A327" w14:textId="77777777" w:rsidR="00883421" w:rsidRPr="00FB1075" w:rsidRDefault="00883421" w:rsidP="00762962">
      <w:pPr>
        <w:keepNext/>
        <w:keepLines/>
        <w:spacing w:after="0"/>
        <w:outlineLvl w:val="1"/>
        <w:rPr>
          <w:rFonts w:ascii="Cambria" w:eastAsia="MS Gothic" w:hAnsi="Cambria" w:cs="Times New Roman"/>
          <w:b/>
          <w:bCs/>
          <w:color w:val="92D050"/>
          <w:sz w:val="26"/>
          <w:szCs w:val="26"/>
        </w:rPr>
      </w:pPr>
      <w:r w:rsidRPr="00FB1075">
        <w:rPr>
          <w:rFonts w:ascii="Cambria" w:eastAsia="MS Gothic" w:hAnsi="Cambria" w:cs="Times New Roman"/>
          <w:b/>
          <w:bCs/>
          <w:color w:val="92D050"/>
          <w:sz w:val="26"/>
          <w:szCs w:val="26"/>
        </w:rPr>
        <w:t>Preparation</w:t>
      </w:r>
      <w:bookmarkEnd w:id="5"/>
    </w:p>
    <w:p w14:paraId="71BCDA65" w14:textId="62B79480" w:rsidR="00883421" w:rsidRPr="00883421" w:rsidRDefault="00FB1075" w:rsidP="00762962">
      <w:pPr>
        <w:spacing w:after="0"/>
        <w:rPr>
          <w:rFonts w:ascii="Cambria" w:eastAsia="Cambria" w:hAnsi="Cambria" w:cs="Times New Roman"/>
          <w:sz w:val="24"/>
          <w:szCs w:val="24"/>
        </w:rPr>
      </w:pPr>
      <w:r>
        <w:rPr>
          <w:rFonts w:ascii="Cambria" w:eastAsia="Cambria" w:hAnsi="Cambria" w:cs="Times New Roman"/>
          <w:sz w:val="24"/>
          <w:szCs w:val="24"/>
        </w:rPr>
        <w:t>CONTINUUM</w:t>
      </w:r>
      <w:r w:rsidR="00883421" w:rsidRPr="00883421">
        <w:rPr>
          <w:rFonts w:ascii="Cambria" w:eastAsia="Cambria" w:hAnsi="Cambria" w:cs="Times New Roman"/>
          <w:sz w:val="24"/>
          <w:szCs w:val="24"/>
        </w:rPr>
        <w:t xml:space="preserve"> staff</w:t>
      </w:r>
      <w:r w:rsidR="00682016">
        <w:rPr>
          <w:rFonts w:ascii="Cambria" w:eastAsia="Cambria" w:hAnsi="Cambria" w:cs="Times New Roman"/>
          <w:sz w:val="24"/>
          <w:szCs w:val="24"/>
        </w:rPr>
        <w:t xml:space="preserve"> should</w:t>
      </w:r>
      <w:r w:rsidR="00883421" w:rsidRPr="00883421">
        <w:rPr>
          <w:rFonts w:ascii="Cambria" w:eastAsia="Cambria" w:hAnsi="Cambria" w:cs="Times New Roman"/>
          <w:sz w:val="24"/>
          <w:szCs w:val="24"/>
        </w:rPr>
        <w:t xml:space="preserve"> complete and give to their supervisor the self-assessment prior to the first supervisee-focused supervisory meeting.  Supervisors ensure that this meeting is productive by reviewing the self-assessment and preparing questions prior to the meeting. </w:t>
      </w:r>
    </w:p>
    <w:p w14:paraId="75133C9D" w14:textId="77777777" w:rsidR="00883421" w:rsidRPr="00883421" w:rsidRDefault="00883421" w:rsidP="00762962">
      <w:pPr>
        <w:spacing w:after="0"/>
        <w:rPr>
          <w:rFonts w:ascii="Cambria" w:eastAsia="Cambria" w:hAnsi="Cambria" w:cs="Times New Roman"/>
          <w:sz w:val="24"/>
          <w:szCs w:val="24"/>
        </w:rPr>
      </w:pPr>
    </w:p>
    <w:p w14:paraId="7E0950D6" w14:textId="77777777" w:rsidR="00883421" w:rsidRPr="00FB1075" w:rsidRDefault="00883421" w:rsidP="00762962">
      <w:pPr>
        <w:keepNext/>
        <w:keepLines/>
        <w:spacing w:after="0"/>
        <w:outlineLvl w:val="1"/>
        <w:rPr>
          <w:rFonts w:ascii="Cambria" w:eastAsia="MS Gothic" w:hAnsi="Cambria" w:cs="Times New Roman"/>
          <w:b/>
          <w:bCs/>
          <w:color w:val="92D050"/>
          <w:sz w:val="26"/>
          <w:szCs w:val="26"/>
        </w:rPr>
      </w:pPr>
      <w:bookmarkStart w:id="6" w:name="_Toc339630152"/>
      <w:r w:rsidRPr="00FB1075">
        <w:rPr>
          <w:rFonts w:ascii="Cambria" w:eastAsia="MS Gothic" w:hAnsi="Cambria" w:cs="Times New Roman"/>
          <w:b/>
          <w:bCs/>
          <w:color w:val="92D050"/>
          <w:sz w:val="26"/>
          <w:szCs w:val="26"/>
        </w:rPr>
        <w:t xml:space="preserve">Conducting a </w:t>
      </w:r>
      <w:bookmarkEnd w:id="6"/>
      <w:r w:rsidRPr="00FB1075">
        <w:rPr>
          <w:rFonts w:ascii="Cambria" w:eastAsia="MS Gothic" w:hAnsi="Cambria" w:cs="Times New Roman"/>
          <w:b/>
          <w:bCs/>
          <w:color w:val="92D050"/>
          <w:sz w:val="26"/>
          <w:szCs w:val="26"/>
        </w:rPr>
        <w:t>Monthly Supervisee-focused meeting</w:t>
      </w:r>
    </w:p>
    <w:p w14:paraId="466F210C" w14:textId="77777777" w:rsidR="00883421" w:rsidRPr="00883421" w:rsidRDefault="00883421" w:rsidP="00762962">
      <w:pPr>
        <w:spacing w:after="0"/>
        <w:rPr>
          <w:rFonts w:ascii="Cambria" w:eastAsia="Cambria" w:hAnsi="Cambria" w:cs="Times New Roman"/>
          <w:sz w:val="24"/>
          <w:szCs w:val="24"/>
        </w:rPr>
      </w:pPr>
      <w:r w:rsidRPr="00883421">
        <w:rPr>
          <w:rFonts w:ascii="Cambria" w:eastAsia="Cambria" w:hAnsi="Cambria" w:cs="Times New Roman"/>
          <w:sz w:val="24"/>
          <w:szCs w:val="24"/>
        </w:rPr>
        <w:t xml:space="preserve">It is important that supervisors: </w:t>
      </w:r>
    </w:p>
    <w:p w14:paraId="30539437" w14:textId="77777777" w:rsidR="00883421" w:rsidRPr="00883421" w:rsidRDefault="00883421" w:rsidP="007E2D53">
      <w:pPr>
        <w:numPr>
          <w:ilvl w:val="0"/>
          <w:numId w:val="6"/>
        </w:numPr>
        <w:spacing w:after="120"/>
        <w:rPr>
          <w:rFonts w:ascii="Cambria" w:eastAsia="Cambria" w:hAnsi="Cambria" w:cs="Times New Roman"/>
          <w:sz w:val="24"/>
          <w:szCs w:val="24"/>
        </w:rPr>
      </w:pPr>
      <w:r w:rsidRPr="00883421">
        <w:rPr>
          <w:rFonts w:ascii="Cambria" w:eastAsia="Cambria" w:hAnsi="Cambria" w:cs="Times New Roman"/>
          <w:sz w:val="24"/>
          <w:szCs w:val="24"/>
        </w:rPr>
        <w:t>Protect the time needed, on a regular and predictable basis, to focus specifically on the development of the supervisee’s skills, knowledge and attitudes. This models a commitment to caring for the welfare and development of the supervisee as well as the children and families with whom the supervisee works.</w:t>
      </w:r>
    </w:p>
    <w:p w14:paraId="1169C711" w14:textId="77777777" w:rsidR="00883421" w:rsidRPr="00883421" w:rsidRDefault="00883421" w:rsidP="007E2D53">
      <w:pPr>
        <w:numPr>
          <w:ilvl w:val="0"/>
          <w:numId w:val="6"/>
        </w:numPr>
        <w:spacing w:after="120"/>
        <w:rPr>
          <w:rFonts w:ascii="Cambria" w:eastAsia="Cambria" w:hAnsi="Cambria" w:cs="Times New Roman"/>
          <w:sz w:val="24"/>
          <w:szCs w:val="24"/>
        </w:rPr>
      </w:pPr>
      <w:r w:rsidRPr="00883421">
        <w:rPr>
          <w:rFonts w:ascii="Cambria" w:eastAsia="Cambria" w:hAnsi="Cambria" w:cs="Times New Roman"/>
          <w:sz w:val="24"/>
          <w:szCs w:val="24"/>
        </w:rPr>
        <w:t xml:space="preserve">Create a learning environment and spend more time asking questions than giving direction in order to develop staff’s critical thinking skills. </w:t>
      </w:r>
    </w:p>
    <w:p w14:paraId="22069CC9" w14:textId="77777777" w:rsidR="00883421" w:rsidRPr="00883421" w:rsidRDefault="00883421" w:rsidP="007E2D53">
      <w:pPr>
        <w:numPr>
          <w:ilvl w:val="0"/>
          <w:numId w:val="6"/>
        </w:numPr>
        <w:spacing w:after="120"/>
        <w:rPr>
          <w:rFonts w:ascii="Cambria" w:eastAsia="Cambria" w:hAnsi="Cambria" w:cs="Times New Roman"/>
          <w:sz w:val="24"/>
          <w:szCs w:val="24"/>
        </w:rPr>
      </w:pPr>
      <w:r w:rsidRPr="00883421">
        <w:rPr>
          <w:rFonts w:ascii="Cambria" w:eastAsia="Cambria" w:hAnsi="Cambria" w:cs="Times New Roman"/>
          <w:sz w:val="24"/>
          <w:szCs w:val="24"/>
        </w:rPr>
        <w:t xml:space="preserve">Create a safe environment where staff can express emotions and respectfully disagree. </w:t>
      </w:r>
      <w:r w:rsidR="00EC42B0">
        <w:rPr>
          <w:rFonts w:ascii="Cambria" w:eastAsia="Cambria" w:hAnsi="Cambria" w:cs="Times New Roman"/>
          <w:sz w:val="24"/>
          <w:szCs w:val="24"/>
        </w:rPr>
        <w:t xml:space="preserve"> </w:t>
      </w:r>
      <w:r w:rsidRPr="00883421">
        <w:rPr>
          <w:rFonts w:ascii="Cambria" w:eastAsia="Cambria" w:hAnsi="Cambria" w:cs="Times New Roman"/>
          <w:sz w:val="24"/>
          <w:szCs w:val="24"/>
        </w:rPr>
        <w:t xml:space="preserve">A safe emotional environment allows staff to have difficult conversations with their supervisor.  This, in turn, helps staff be better prepared to have them with families, referral sources, and other community providers. </w:t>
      </w:r>
    </w:p>
    <w:p w14:paraId="72B99B0A" w14:textId="77777777" w:rsidR="00883421" w:rsidRPr="00883421" w:rsidRDefault="00883421" w:rsidP="007E2D53">
      <w:pPr>
        <w:numPr>
          <w:ilvl w:val="0"/>
          <w:numId w:val="6"/>
        </w:numPr>
        <w:spacing w:after="120"/>
        <w:rPr>
          <w:rFonts w:ascii="Cambria" w:eastAsia="Cambria" w:hAnsi="Cambria" w:cs="Times New Roman"/>
          <w:sz w:val="24"/>
          <w:szCs w:val="24"/>
        </w:rPr>
      </w:pPr>
      <w:r w:rsidRPr="00883421">
        <w:rPr>
          <w:rFonts w:ascii="Cambria" w:eastAsia="Cambria" w:hAnsi="Cambria" w:cs="Times New Roman"/>
          <w:sz w:val="24"/>
          <w:szCs w:val="24"/>
        </w:rPr>
        <w:t xml:space="preserve">Schedule the meetings so there is plenty of time; don’t rush. </w:t>
      </w:r>
    </w:p>
    <w:p w14:paraId="557DCE89" w14:textId="77777777" w:rsidR="00883421" w:rsidRPr="00883421" w:rsidRDefault="00883421" w:rsidP="007E2D53">
      <w:pPr>
        <w:numPr>
          <w:ilvl w:val="0"/>
          <w:numId w:val="6"/>
        </w:numPr>
        <w:spacing w:after="120"/>
        <w:rPr>
          <w:rFonts w:ascii="Cambria" w:eastAsia="Cambria" w:hAnsi="Cambria" w:cs="Times New Roman"/>
          <w:sz w:val="24"/>
          <w:szCs w:val="24"/>
        </w:rPr>
      </w:pPr>
      <w:r w:rsidRPr="00883421">
        <w:rPr>
          <w:rFonts w:ascii="Cambria" w:eastAsia="Cambria" w:hAnsi="Cambria" w:cs="Times New Roman"/>
          <w:sz w:val="24"/>
          <w:szCs w:val="24"/>
        </w:rPr>
        <w:t>Collaboratively develop an ISD plan.</w:t>
      </w:r>
    </w:p>
    <w:p w14:paraId="56693A01" w14:textId="77777777" w:rsidR="00883421" w:rsidRDefault="00883421" w:rsidP="00762962">
      <w:pPr>
        <w:keepNext/>
        <w:keepLines/>
        <w:spacing w:after="0"/>
        <w:outlineLvl w:val="1"/>
        <w:rPr>
          <w:rFonts w:ascii="Cambria" w:eastAsia="MS Gothic" w:hAnsi="Cambria" w:cs="Times New Roman"/>
          <w:b/>
          <w:bCs/>
          <w:color w:val="4E35B9"/>
          <w:sz w:val="26"/>
          <w:szCs w:val="26"/>
        </w:rPr>
      </w:pPr>
      <w:bookmarkStart w:id="7" w:name="_Toc339630153"/>
    </w:p>
    <w:p w14:paraId="1DE32935" w14:textId="77777777" w:rsidR="00883421" w:rsidRPr="00FB1075" w:rsidRDefault="00883421" w:rsidP="00762962">
      <w:pPr>
        <w:keepNext/>
        <w:keepLines/>
        <w:spacing w:after="0"/>
        <w:outlineLvl w:val="1"/>
        <w:rPr>
          <w:rFonts w:ascii="Cambria" w:eastAsia="MS Gothic" w:hAnsi="Cambria" w:cs="Times New Roman"/>
          <w:b/>
          <w:bCs/>
          <w:color w:val="92D050"/>
          <w:sz w:val="26"/>
          <w:szCs w:val="26"/>
        </w:rPr>
      </w:pPr>
      <w:r w:rsidRPr="00FB1075">
        <w:rPr>
          <w:rFonts w:ascii="Cambria" w:eastAsia="MS Gothic" w:hAnsi="Cambria" w:cs="Times New Roman"/>
          <w:b/>
          <w:bCs/>
          <w:color w:val="92D050"/>
          <w:sz w:val="26"/>
          <w:szCs w:val="26"/>
        </w:rPr>
        <w:t xml:space="preserve">Tools </w:t>
      </w:r>
    </w:p>
    <w:p w14:paraId="2EB09EDC" w14:textId="77777777" w:rsidR="00883421" w:rsidRPr="00883421" w:rsidRDefault="00883421" w:rsidP="007E2D53">
      <w:pPr>
        <w:numPr>
          <w:ilvl w:val="0"/>
          <w:numId w:val="7"/>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t xml:space="preserve">Self-Assessment </w:t>
      </w:r>
      <w:r w:rsidR="00A57EF7">
        <w:rPr>
          <w:rFonts w:ascii="Cambria" w:eastAsia="Cambria" w:hAnsi="Cambria" w:cs="Times New Roman"/>
          <w:sz w:val="24"/>
          <w:szCs w:val="24"/>
        </w:rPr>
        <w:t>Work S</w:t>
      </w:r>
      <w:r>
        <w:rPr>
          <w:rFonts w:ascii="Cambria" w:eastAsia="Cambria" w:hAnsi="Cambria" w:cs="Times New Roman"/>
          <w:sz w:val="24"/>
          <w:szCs w:val="24"/>
        </w:rPr>
        <w:t xml:space="preserve">heet </w:t>
      </w:r>
      <w:r w:rsidRPr="00883421">
        <w:rPr>
          <w:rFonts w:ascii="Cambria" w:eastAsia="Cambria" w:hAnsi="Cambria" w:cs="Times New Roman"/>
          <w:sz w:val="24"/>
          <w:szCs w:val="24"/>
        </w:rPr>
        <w:t xml:space="preserve"> </w:t>
      </w:r>
    </w:p>
    <w:p w14:paraId="48CB3823" w14:textId="77777777" w:rsidR="00883421" w:rsidRPr="00883421" w:rsidRDefault="00883421" w:rsidP="007E2D53">
      <w:pPr>
        <w:numPr>
          <w:ilvl w:val="0"/>
          <w:numId w:val="7"/>
        </w:numPr>
        <w:spacing w:after="0"/>
        <w:contextualSpacing/>
        <w:rPr>
          <w:rFonts w:ascii="Cambria" w:eastAsia="Cambria" w:hAnsi="Cambria" w:cs="Times New Roman"/>
          <w:sz w:val="24"/>
          <w:szCs w:val="24"/>
        </w:rPr>
      </w:pPr>
      <w:r w:rsidRPr="00883421">
        <w:rPr>
          <w:rFonts w:ascii="Cambria" w:eastAsia="Cambria" w:hAnsi="Cambria" w:cs="Times New Roman"/>
          <w:sz w:val="24"/>
          <w:szCs w:val="24"/>
        </w:rPr>
        <w:t xml:space="preserve">Individual Skill Plan </w:t>
      </w:r>
    </w:p>
    <w:bookmarkEnd w:id="7"/>
    <w:p w14:paraId="166B5D6F" w14:textId="77777777" w:rsidR="005E6923" w:rsidRDefault="005E6923" w:rsidP="00762962">
      <w:pPr>
        <w:spacing w:after="0"/>
      </w:pPr>
    </w:p>
    <w:sectPr w:rsidR="005E6923" w:rsidSect="001155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1B34" w14:textId="77777777" w:rsidR="00E23EEB" w:rsidRDefault="00E23EEB" w:rsidP="00B0655A">
      <w:pPr>
        <w:spacing w:after="0" w:line="240" w:lineRule="auto"/>
      </w:pPr>
      <w:r>
        <w:separator/>
      </w:r>
    </w:p>
  </w:endnote>
  <w:endnote w:type="continuationSeparator" w:id="0">
    <w:p w14:paraId="33A9ED8A" w14:textId="77777777" w:rsidR="00E23EEB" w:rsidRDefault="00E23EEB" w:rsidP="00B0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ED24" w14:textId="77777777" w:rsidR="00B0655A" w:rsidRDefault="00B0655A" w:rsidP="00DB5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7D115" w14:textId="77777777" w:rsidR="00B0655A" w:rsidRDefault="00B0655A" w:rsidP="00B065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6BC4" w14:textId="77777777" w:rsidR="00B0655A" w:rsidRDefault="00B0655A" w:rsidP="00DB5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FB1">
      <w:rPr>
        <w:rStyle w:val="PageNumber"/>
        <w:noProof/>
      </w:rPr>
      <w:t>2</w:t>
    </w:r>
    <w:r>
      <w:rPr>
        <w:rStyle w:val="PageNumber"/>
      </w:rPr>
      <w:fldChar w:fldCharType="end"/>
    </w:r>
  </w:p>
  <w:p w14:paraId="3C00881C" w14:textId="77777777" w:rsidR="00B0655A" w:rsidRDefault="00B0655A" w:rsidP="00B065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3A063" w14:textId="77777777" w:rsidR="00E23EEB" w:rsidRDefault="00E23EEB" w:rsidP="00B0655A">
      <w:pPr>
        <w:spacing w:after="0" w:line="240" w:lineRule="auto"/>
      </w:pPr>
      <w:r>
        <w:separator/>
      </w:r>
    </w:p>
  </w:footnote>
  <w:footnote w:type="continuationSeparator" w:id="0">
    <w:p w14:paraId="45F157CC" w14:textId="77777777" w:rsidR="00E23EEB" w:rsidRDefault="00E23EEB" w:rsidP="00B06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10E5"/>
    <w:multiLevelType w:val="hybridMultilevel"/>
    <w:tmpl w:val="91CCC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549EA"/>
    <w:multiLevelType w:val="hybridMultilevel"/>
    <w:tmpl w:val="A05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21920"/>
    <w:multiLevelType w:val="hybridMultilevel"/>
    <w:tmpl w:val="3774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E6527"/>
    <w:multiLevelType w:val="hybridMultilevel"/>
    <w:tmpl w:val="ABE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8478F"/>
    <w:multiLevelType w:val="hybridMultilevel"/>
    <w:tmpl w:val="1D6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3C771D"/>
    <w:multiLevelType w:val="hybridMultilevel"/>
    <w:tmpl w:val="C6A68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E3BD2"/>
    <w:multiLevelType w:val="hybridMultilevel"/>
    <w:tmpl w:val="6D0CC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21"/>
    <w:rsid w:val="001155FA"/>
    <w:rsid w:val="00570FB1"/>
    <w:rsid w:val="005E6923"/>
    <w:rsid w:val="00682016"/>
    <w:rsid w:val="00762962"/>
    <w:rsid w:val="007E2D53"/>
    <w:rsid w:val="00883421"/>
    <w:rsid w:val="00A57EF7"/>
    <w:rsid w:val="00B0655A"/>
    <w:rsid w:val="00C57204"/>
    <w:rsid w:val="00E23EEB"/>
    <w:rsid w:val="00EC42B0"/>
    <w:rsid w:val="00FB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0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21"/>
    <w:rPr>
      <w:rFonts w:ascii="Tahoma" w:hAnsi="Tahoma" w:cs="Tahoma"/>
      <w:sz w:val="16"/>
      <w:szCs w:val="16"/>
    </w:rPr>
  </w:style>
  <w:style w:type="paragraph" w:styleId="Footer">
    <w:name w:val="footer"/>
    <w:basedOn w:val="Normal"/>
    <w:link w:val="FooterChar"/>
    <w:uiPriority w:val="99"/>
    <w:unhideWhenUsed/>
    <w:rsid w:val="00B06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55A"/>
  </w:style>
  <w:style w:type="character" w:styleId="PageNumber">
    <w:name w:val="page number"/>
    <w:basedOn w:val="DefaultParagraphFont"/>
    <w:uiPriority w:val="99"/>
    <w:semiHidden/>
    <w:unhideWhenUsed/>
    <w:rsid w:val="00B06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21"/>
    <w:rPr>
      <w:rFonts w:ascii="Tahoma" w:hAnsi="Tahoma" w:cs="Tahoma"/>
      <w:sz w:val="16"/>
      <w:szCs w:val="16"/>
    </w:rPr>
  </w:style>
  <w:style w:type="paragraph" w:styleId="Footer">
    <w:name w:val="footer"/>
    <w:basedOn w:val="Normal"/>
    <w:link w:val="FooterChar"/>
    <w:uiPriority w:val="99"/>
    <w:unhideWhenUsed/>
    <w:rsid w:val="00B06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55A"/>
  </w:style>
  <w:style w:type="character" w:styleId="PageNumber">
    <w:name w:val="page number"/>
    <w:basedOn w:val="DefaultParagraphFont"/>
    <w:uiPriority w:val="99"/>
    <w:semiHidden/>
    <w:unhideWhenUsed/>
    <w:rsid w:val="00B0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Maciolek, Susan (DMH)</dc:creator>
  <cp:lastModifiedBy> </cp:lastModifiedBy>
  <cp:revision>2</cp:revision>
  <dcterms:created xsi:type="dcterms:W3CDTF">2019-10-04T20:01:00Z</dcterms:created>
  <dcterms:modified xsi:type="dcterms:W3CDTF">2019-10-04T20:01:00Z</dcterms:modified>
</cp:coreProperties>
</file>